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810" w:rsidRDefault="00FF4810" w:rsidP="00FF4810">
      <w:pPr>
        <w:tabs>
          <w:tab w:val="left" w:pos="3060"/>
        </w:tabs>
        <w:spacing w:after="121" w:line="240" w:lineRule="auto"/>
        <w:rPr>
          <w:rFonts w:ascii="Times New Roman" w:eastAsia="Times New Roman" w:hAnsi="Times New Roman"/>
          <w:color w:val="000000"/>
        </w:rPr>
      </w:pPr>
    </w:p>
    <w:p w:rsidR="00FF4810" w:rsidRPr="002B4E11" w:rsidRDefault="00FF4810" w:rsidP="00FF4810">
      <w:pPr>
        <w:tabs>
          <w:tab w:val="left" w:pos="3060"/>
        </w:tabs>
        <w:spacing w:after="121" w:line="240" w:lineRule="auto"/>
        <w:rPr>
          <w:rFonts w:ascii="Times New Roman" w:eastAsia="Times New Roman" w:hAnsi="Times New Roman"/>
          <w:color w:val="000000"/>
        </w:rPr>
      </w:pPr>
    </w:p>
    <w:p w:rsidR="00C7164D" w:rsidRDefault="00C7164D" w:rsidP="00C7164D">
      <w:pPr>
        <w:spacing w:after="121" w:line="240" w:lineRule="auto"/>
        <w:rPr>
          <w:rFonts w:ascii="Times New Roman" w:eastAsia="Times New Roman" w:hAnsi="Times New Roman"/>
          <w:b/>
          <w:bCs/>
          <w:color w:val="000000"/>
        </w:rPr>
      </w:pPr>
      <w:r>
        <w:rPr>
          <w:rFonts w:ascii="Times New Roman" w:eastAsia="Times New Roman" w:hAnsi="Times New Roman"/>
          <w:b/>
          <w:bCs/>
          <w:noProof/>
          <w:color w:val="000000"/>
        </w:rPr>
        <w:drawing>
          <wp:inline distT="0" distB="0" distL="0" distR="0">
            <wp:extent cx="5940425" cy="76850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4D" w:rsidRDefault="00C7164D" w:rsidP="00C7164D">
      <w:pPr>
        <w:spacing w:after="121" w:line="240" w:lineRule="auto"/>
        <w:rPr>
          <w:rFonts w:ascii="Times New Roman" w:eastAsia="Times New Roman" w:hAnsi="Times New Roman"/>
          <w:b/>
          <w:bCs/>
          <w:color w:val="000000"/>
        </w:rPr>
      </w:pPr>
    </w:p>
    <w:p w:rsidR="00C7164D" w:rsidRDefault="00C7164D" w:rsidP="00C7164D">
      <w:pPr>
        <w:spacing w:after="121" w:line="240" w:lineRule="auto"/>
        <w:rPr>
          <w:rFonts w:ascii="Times New Roman" w:eastAsia="Times New Roman" w:hAnsi="Times New Roman"/>
          <w:b/>
          <w:bCs/>
          <w:color w:val="000000"/>
        </w:rPr>
      </w:pPr>
    </w:p>
    <w:p w:rsidR="00C7164D" w:rsidRDefault="00C7164D" w:rsidP="00C7164D">
      <w:pPr>
        <w:spacing w:after="121" w:line="240" w:lineRule="auto"/>
        <w:rPr>
          <w:rFonts w:ascii="Times New Roman" w:eastAsia="Times New Roman" w:hAnsi="Times New Roman"/>
          <w:b/>
          <w:bCs/>
          <w:color w:val="000000"/>
        </w:rPr>
      </w:pPr>
    </w:p>
    <w:p w:rsidR="00C7164D" w:rsidRDefault="00C7164D" w:rsidP="00C7164D">
      <w:pPr>
        <w:spacing w:after="12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810" w:rsidRPr="0045693A" w:rsidRDefault="00FF4810" w:rsidP="00FF4810">
      <w:pPr>
        <w:spacing w:after="121" w:line="240" w:lineRule="auto"/>
        <w:rPr>
          <w:rFonts w:ascii="Times New Roman" w:eastAsia="Times New Roman" w:hAnsi="Times New Roman"/>
          <w:color w:val="000000"/>
        </w:rPr>
      </w:pPr>
    </w:p>
    <w:p w:rsidR="00FF4810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Планируемые результаты освоения  учебного курса.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Личностные, </w:t>
      </w:r>
      <w:proofErr w:type="spellStart"/>
      <w:r w:rsidRPr="00C71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C71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предметные результаты освоения учебного курса.</w:t>
      </w:r>
    </w:p>
    <w:p w:rsidR="00FF4810" w:rsidRPr="00FF4810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481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Личностные: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понимание значимости владения русского языка для успешности </w:t>
      </w:r>
      <w:proofErr w:type="gram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 деятельности и межличностном общении;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мотивации изучения русского языка, стремление к речевому самосовершенствованию; умение осмыслить собственный речевой поступок и адекватно себя оценивать;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своей этнической принадлежности, знание истории, языка, культуры своего народа, своего края, знание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к истории, культуре, религии, традициям, языкам, ценностям народов России и народов мира; формирование готовности и способности вести диалог с другими людьми и достигать взаимопонимания;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стремление к совершенствованию собственной речевой культуры в целом;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коммуникативной компетенции в межкультурной и межэтнической коммуникации.</w:t>
      </w:r>
    </w:p>
    <w:p w:rsidR="00FF4810" w:rsidRPr="00FF4810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FF481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FF481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планировать свое речевое и неречевое поведение;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взаимодействовать с окружающими, выполняя разные социальные роли;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обобщать, устанавливать аналогии, классифицировать, самостоятельно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основания и критерии для классификации, устанавливать причинно-следственные связи, строить логическое рассуждение, умозаключение (</w:t>
      </w:r>
      <w:proofErr w:type="spell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индуктивное</w:t>
      </w:r>
      <w:proofErr w:type="gram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,д</w:t>
      </w:r>
      <w:proofErr w:type="gramEnd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едуктивное</w:t>
      </w:r>
      <w:proofErr w:type="spellEnd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 аналогии) и делать выводы;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владеть исследовательскими учебными действиями, включая навыки работы с информацией: поиск и выделение нужной информации, обобщение и фиксация информации;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смыслового чтения, включая умение определять тему, прогнозировать содержание текста по заголовку, ключевым словам, умение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осознанно использовать речевые средства в соответствии с речевой задачей для выражения коммуникативного намерения, своих чувств, мыслей и потребностей;</w:t>
      </w:r>
    </w:p>
    <w:p w:rsidR="00FF4810" w:rsidRPr="00C7164D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осуществлять регулятивные действия самонаблюдения, самоконтроля, самооценки в процессе коммуникативной деятельности.</w:t>
      </w:r>
    </w:p>
    <w:p w:rsidR="00FF4810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C71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</w:t>
      </w: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результаты включают освоенные </w:t>
      </w:r>
      <w:proofErr w:type="gram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ходе изучения учебного предмета специфические для данной предметной области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мения, виды деятельности по полу</w:t>
      </w: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чению нового знания в рамках учебного предмета, его преобразованию и применению в учебных, учебно-проектных ситуациях.</w:t>
      </w:r>
    </w:p>
    <w:p w:rsidR="00FF4810" w:rsidRPr="00E02864" w:rsidRDefault="00FF4810" w:rsidP="00FF481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Ожидается, что выпускники основной школы должны продемонстрировать результаты освоения русского языка в коммуникативной сфере (говорении, чтении); в </w:t>
      </w:r>
      <w:proofErr w:type="spell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социокультурной</w:t>
      </w:r>
      <w:proofErr w:type="spellEnd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сфере; в познавательной сфере (учебно-познавательная компетенция) - универсальные учебные действия (УУД) и специальные учебные умения (СУУ); в ценностно-ориентационной сфере; в эстетической сфере; в трудовой и физической сферах.</w:t>
      </w:r>
      <w:proofErr w:type="gramEnd"/>
    </w:p>
    <w:p w:rsidR="00FF4810" w:rsidRDefault="00FF4810" w:rsidP="00FF4810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t>Главным результатом является владение учащимися культурой устной речи. К концу данного курса учащиеся обобщают и закрепляют лексико-грамматический материал и отрабатывают определенные умения и навыки</w:t>
      </w:r>
      <w:proofErr w:type="gramStart"/>
      <w:r w:rsidRPr="002B4E11">
        <w:rPr>
          <w:rFonts w:ascii="Times New Roman" w:eastAsia="Times New Roman" w:hAnsi="Times New Roman"/>
          <w:color w:val="000000"/>
        </w:rPr>
        <w:t xml:space="preserve"> .</w:t>
      </w:r>
      <w:proofErr w:type="gramEnd"/>
      <w:r w:rsidRPr="002B4E11">
        <w:rPr>
          <w:rFonts w:ascii="Times New Roman" w:eastAsia="Times New Roman" w:hAnsi="Times New Roman"/>
          <w:color w:val="000000"/>
        </w:rPr>
        <w:t xml:space="preserve"> необходимые для успешной сдачи устного собеседования.</w:t>
      </w:r>
    </w:p>
    <w:p w:rsidR="00FF4810" w:rsidRDefault="00FF4810" w:rsidP="0045693A">
      <w:pPr>
        <w:spacing w:after="121" w:line="240" w:lineRule="auto"/>
        <w:rPr>
          <w:rFonts w:ascii="Times New Roman" w:eastAsia="Times New Roman" w:hAnsi="Times New Roman"/>
          <w:b/>
          <w:bCs/>
          <w:color w:val="000000"/>
        </w:rPr>
      </w:pPr>
    </w:p>
    <w:p w:rsidR="0045693A" w:rsidRPr="002B4E11" w:rsidRDefault="00FF4810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</w:rPr>
        <w:t xml:space="preserve">                                                            </w:t>
      </w:r>
      <w:r w:rsidR="00E02864">
        <w:rPr>
          <w:rFonts w:ascii="Times New Roman" w:eastAsia="Times New Roman" w:hAnsi="Times New Roman"/>
          <w:b/>
          <w:bCs/>
          <w:color w:val="000000"/>
        </w:rPr>
        <w:t xml:space="preserve">   </w:t>
      </w:r>
      <w:r w:rsidR="0045693A" w:rsidRPr="002B4E11">
        <w:rPr>
          <w:rFonts w:ascii="Times New Roman" w:eastAsia="Times New Roman" w:hAnsi="Times New Roman"/>
          <w:b/>
          <w:bCs/>
          <w:color w:val="000000"/>
        </w:rPr>
        <w:t>Содержание курса</w:t>
      </w:r>
    </w:p>
    <w:p w:rsidR="0045693A" w:rsidRPr="002B4E11" w:rsidRDefault="00AA4886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Курс внеурочной деятельности</w:t>
      </w:r>
      <w:r w:rsidR="0045693A" w:rsidRPr="002B4E11">
        <w:rPr>
          <w:rFonts w:ascii="Times New Roman" w:eastAsia="Times New Roman" w:hAnsi="Times New Roman"/>
          <w:color w:val="000000"/>
        </w:rPr>
        <w:t xml:space="preserve"> «</w:t>
      </w:r>
      <w:r>
        <w:rPr>
          <w:rFonts w:ascii="Times New Roman" w:eastAsia="Times New Roman" w:hAnsi="Times New Roman"/>
          <w:color w:val="000000"/>
        </w:rPr>
        <w:t xml:space="preserve">Русский язык и  культура </w:t>
      </w:r>
      <w:r w:rsidR="0045693A" w:rsidRPr="002B4E11">
        <w:rPr>
          <w:rFonts w:ascii="Times New Roman" w:eastAsia="Times New Roman" w:hAnsi="Times New Roman"/>
          <w:color w:val="000000"/>
        </w:rPr>
        <w:t>речи» предполагает организацию занятий в объеме 1 час в неделю (34 учебных занятия в год). Каждое учебное занятие предполагает теоретический и практический блоки. Важной целью является наибольшее вовлечение обучающихся в практическую часть занятия, поэтому на каждом занятии предполагается работа с текстом, совместное обсуждение вопросов, создание устных высказываний и оценка их по кри</w:t>
      </w:r>
      <w:r>
        <w:rPr>
          <w:rFonts w:ascii="Times New Roman" w:eastAsia="Times New Roman" w:hAnsi="Times New Roman"/>
          <w:color w:val="000000"/>
        </w:rPr>
        <w:t>териям, предложенными ФИПИ. К</w:t>
      </w:r>
      <w:r w:rsidR="0045693A" w:rsidRPr="002B4E11">
        <w:rPr>
          <w:rFonts w:ascii="Times New Roman" w:eastAsia="Times New Roman" w:hAnsi="Times New Roman"/>
          <w:color w:val="000000"/>
        </w:rPr>
        <w:t>урс</w:t>
      </w:r>
      <w:r>
        <w:rPr>
          <w:rFonts w:ascii="Times New Roman" w:eastAsia="Times New Roman" w:hAnsi="Times New Roman"/>
          <w:color w:val="000000"/>
        </w:rPr>
        <w:t xml:space="preserve"> внеурочной деятельности «Русский язык и культура речи»</w:t>
      </w:r>
      <w:r w:rsidR="0045693A" w:rsidRPr="002B4E11">
        <w:rPr>
          <w:rFonts w:ascii="Times New Roman" w:eastAsia="Times New Roman" w:hAnsi="Times New Roman"/>
          <w:color w:val="000000"/>
        </w:rPr>
        <w:t xml:space="preserve"> имеет </w:t>
      </w:r>
      <w:proofErr w:type="spellStart"/>
      <w:r w:rsidR="0045693A" w:rsidRPr="002B4E11">
        <w:rPr>
          <w:rFonts w:ascii="Times New Roman" w:eastAsia="Times New Roman" w:hAnsi="Times New Roman"/>
          <w:color w:val="000000"/>
        </w:rPr>
        <w:t>практикоориентированную</w:t>
      </w:r>
      <w:proofErr w:type="spellEnd"/>
      <w:r w:rsidR="0045693A" w:rsidRPr="002B4E11">
        <w:rPr>
          <w:rFonts w:ascii="Times New Roman" w:eastAsia="Times New Roman" w:hAnsi="Times New Roman"/>
          <w:color w:val="000000"/>
        </w:rPr>
        <w:t xml:space="preserve"> направленность. На каждом занятии есть практическо</w:t>
      </w:r>
      <w:r>
        <w:rPr>
          <w:rFonts w:ascii="Times New Roman" w:eastAsia="Times New Roman" w:hAnsi="Times New Roman"/>
          <w:color w:val="000000"/>
        </w:rPr>
        <w:t>е закрепление полученных знаний</w:t>
      </w:r>
      <w:r w:rsidR="0045693A" w:rsidRPr="002B4E11">
        <w:rPr>
          <w:rFonts w:ascii="Times New Roman" w:eastAsia="Times New Roman" w:hAnsi="Times New Roman"/>
          <w:color w:val="000000"/>
        </w:rPr>
        <w:t>, обучающиеся имеют возможность слышать других ребят, анализировать их и собственные ответы.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t>Курс</w:t>
      </w:r>
      <w:r w:rsidR="00AA4886">
        <w:rPr>
          <w:rFonts w:ascii="Times New Roman" w:eastAsia="Times New Roman" w:hAnsi="Times New Roman"/>
          <w:color w:val="000000"/>
        </w:rPr>
        <w:t xml:space="preserve"> внеурочной деятельности «Русский язык и культура речи»</w:t>
      </w:r>
      <w:r w:rsidRPr="002B4E11">
        <w:rPr>
          <w:rFonts w:ascii="Times New Roman" w:eastAsia="Times New Roman" w:hAnsi="Times New Roman"/>
          <w:color w:val="000000"/>
        </w:rPr>
        <w:t xml:space="preserve"> даёт возможность </w:t>
      </w:r>
      <w:proofErr w:type="gramStart"/>
      <w:r w:rsidRPr="002B4E11">
        <w:rPr>
          <w:rFonts w:ascii="Times New Roman" w:eastAsia="Times New Roman" w:hAnsi="Times New Roman"/>
          <w:color w:val="000000"/>
        </w:rPr>
        <w:t>обучающимся</w:t>
      </w:r>
      <w:proofErr w:type="gramEnd"/>
      <w:r w:rsidRPr="002B4E11">
        <w:rPr>
          <w:rFonts w:ascii="Times New Roman" w:eastAsia="Times New Roman" w:hAnsi="Times New Roman"/>
          <w:color w:val="000000"/>
        </w:rPr>
        <w:t xml:space="preserve"> познакомиться с закономерностями общения, особенностями коммуникации в современном мире; осознать важность владения речью для достижения успехов в личной и общественной жизни.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br/>
        <w:t>Курс</w:t>
      </w:r>
      <w:r w:rsidR="00AA4886" w:rsidRPr="00AA4886">
        <w:rPr>
          <w:rFonts w:ascii="Times New Roman" w:eastAsia="Times New Roman" w:hAnsi="Times New Roman"/>
          <w:color w:val="000000"/>
        </w:rPr>
        <w:t xml:space="preserve"> </w:t>
      </w:r>
      <w:r w:rsidR="00AA4886">
        <w:rPr>
          <w:rFonts w:ascii="Times New Roman" w:eastAsia="Times New Roman" w:hAnsi="Times New Roman"/>
          <w:color w:val="000000"/>
        </w:rPr>
        <w:t>внеурочной деятельности «Русский язык и культура речи»</w:t>
      </w:r>
      <w:r w:rsidR="00AA4886" w:rsidRPr="002B4E11">
        <w:rPr>
          <w:rFonts w:ascii="Times New Roman" w:eastAsia="Times New Roman" w:hAnsi="Times New Roman"/>
          <w:color w:val="000000"/>
        </w:rPr>
        <w:t xml:space="preserve"> </w:t>
      </w:r>
      <w:r w:rsidRPr="002B4E11">
        <w:rPr>
          <w:rFonts w:ascii="Times New Roman" w:eastAsia="Times New Roman" w:hAnsi="Times New Roman"/>
          <w:color w:val="000000"/>
        </w:rPr>
        <w:t xml:space="preserve"> состоит из тематических блоков, в каждый из которых входят разделы на усвоение грамматики, лексики, и развитие таких видов речевой деятельности, как чтение, говорение. В основе программы лежат следующие методические принципы:</w:t>
      </w:r>
      <w:r w:rsidRPr="002B4E11">
        <w:rPr>
          <w:rFonts w:ascii="Times New Roman" w:eastAsia="Times New Roman" w:hAnsi="Times New Roman"/>
          <w:color w:val="000000"/>
        </w:rPr>
        <w:br/>
        <w:t>• Интеграция основных умений и навыков.</w:t>
      </w:r>
      <w:r w:rsidRPr="002B4E11">
        <w:rPr>
          <w:rFonts w:ascii="Times New Roman" w:eastAsia="Times New Roman" w:hAnsi="Times New Roman"/>
          <w:color w:val="000000"/>
        </w:rPr>
        <w:br/>
        <w:t>• Последовательное развитие основных умений и навыков.</w:t>
      </w:r>
      <w:r w:rsidRPr="002B4E11">
        <w:rPr>
          <w:rFonts w:ascii="Times New Roman" w:eastAsia="Times New Roman" w:hAnsi="Times New Roman"/>
          <w:color w:val="000000"/>
        </w:rPr>
        <w:br/>
        <w:t>• Коммуникативная направленность заданий.</w:t>
      </w:r>
      <w:r w:rsidRPr="002B4E11">
        <w:rPr>
          <w:rFonts w:ascii="Times New Roman" w:eastAsia="Times New Roman" w:hAnsi="Times New Roman"/>
          <w:color w:val="000000"/>
        </w:rPr>
        <w:br/>
        <w:t>• Применение полученных умений и навыков на практике в ходе выполнения экзаменационных заданий.</w:t>
      </w:r>
      <w:r w:rsidRPr="002B4E11">
        <w:rPr>
          <w:rFonts w:ascii="Times New Roman" w:eastAsia="Times New Roman" w:hAnsi="Times New Roman"/>
          <w:color w:val="000000"/>
        </w:rPr>
        <w:br/>
        <w:t> 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b/>
          <w:bCs/>
          <w:color w:val="000000"/>
        </w:rPr>
        <w:t>1. Чтение текста вслух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t>Чтение текста в соответствии с интонацией, соответствующей пунктуационному оформлению текста.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t>Чтение в темпе, соответствующем коммуникативной задаче.</w:t>
      </w:r>
    </w:p>
    <w:p w:rsidR="0045693A" w:rsidRPr="002B4E11" w:rsidRDefault="00F079D0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b/>
          <w:bCs/>
          <w:color w:val="000000"/>
        </w:rPr>
        <w:t>2. Пересказ текста с включением приведённого высказыв</w:t>
      </w:r>
      <w:r>
        <w:rPr>
          <w:rFonts w:ascii="Times New Roman" w:eastAsia="Times New Roman" w:hAnsi="Times New Roman"/>
          <w:b/>
          <w:bCs/>
          <w:color w:val="000000"/>
        </w:rPr>
        <w:t>ания Грамматика текста.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t xml:space="preserve">Пересказ прочитанного текста с сохранением всех основных </w:t>
      </w:r>
      <w:proofErr w:type="spellStart"/>
      <w:r w:rsidRPr="002B4E11">
        <w:rPr>
          <w:rFonts w:ascii="Times New Roman" w:eastAsia="Times New Roman" w:hAnsi="Times New Roman"/>
          <w:color w:val="000000"/>
        </w:rPr>
        <w:t>микротем</w:t>
      </w:r>
      <w:proofErr w:type="spellEnd"/>
      <w:r w:rsidRPr="002B4E11">
        <w:rPr>
          <w:rFonts w:ascii="Times New Roman" w:eastAsia="Times New Roman" w:hAnsi="Times New Roman"/>
          <w:color w:val="000000"/>
        </w:rPr>
        <w:t xml:space="preserve"> исходного текста </w:t>
      </w:r>
      <w:proofErr w:type="spellStart"/>
      <w:r w:rsidRPr="002B4E11">
        <w:rPr>
          <w:rFonts w:ascii="Times New Roman" w:eastAsia="Times New Roman" w:hAnsi="Times New Roman"/>
          <w:color w:val="000000"/>
        </w:rPr>
        <w:t>ссоблюдением</w:t>
      </w:r>
      <w:proofErr w:type="spellEnd"/>
      <w:r w:rsidRPr="002B4E11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2B4E11">
        <w:rPr>
          <w:rFonts w:ascii="Times New Roman" w:eastAsia="Times New Roman" w:hAnsi="Times New Roman"/>
          <w:color w:val="000000"/>
        </w:rPr>
        <w:t>фактологической</w:t>
      </w:r>
      <w:proofErr w:type="spellEnd"/>
      <w:r w:rsidRPr="002B4E11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2B4E11">
        <w:rPr>
          <w:rFonts w:ascii="Times New Roman" w:eastAsia="Times New Roman" w:hAnsi="Times New Roman"/>
          <w:color w:val="000000"/>
        </w:rPr>
        <w:t>точности.</w:t>
      </w:r>
      <w:proofErr w:type="gramStart"/>
      <w:r w:rsidR="00F079D0">
        <w:rPr>
          <w:rFonts w:ascii="Times New Roman" w:eastAsia="Times New Roman" w:hAnsi="Times New Roman"/>
          <w:color w:val="000000"/>
        </w:rPr>
        <w:t>,п</w:t>
      </w:r>
      <w:proofErr w:type="gramEnd"/>
      <w:r w:rsidR="00F079D0">
        <w:rPr>
          <w:rFonts w:ascii="Times New Roman" w:eastAsia="Times New Roman" w:hAnsi="Times New Roman"/>
          <w:color w:val="000000"/>
        </w:rPr>
        <w:t>рименяя</w:t>
      </w:r>
      <w:proofErr w:type="spellEnd"/>
      <w:r w:rsidR="00F079D0">
        <w:rPr>
          <w:rFonts w:ascii="Times New Roman" w:eastAsia="Times New Roman" w:hAnsi="Times New Roman"/>
          <w:color w:val="000000"/>
        </w:rPr>
        <w:t xml:space="preserve"> грамматические нормы русского литературного языка.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t>Уместное, логичное включение приведенного высказывания в текст. Применение способов цитирования.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b/>
          <w:bCs/>
          <w:color w:val="000000"/>
        </w:rPr>
        <w:t>3. Монологическое высказывание.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lastRenderedPageBreak/>
        <w:t>Владение лексическим материалом и умение оперировать им в условиях множественного выбора, а также владение грамматическим материалом в выстраивании монолога (не менее 10 фраз) по заданной теме с учетом условий речевой ситуации.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b/>
          <w:bCs/>
          <w:color w:val="000000"/>
        </w:rPr>
        <w:t>4. Диалог.</w:t>
      </w:r>
    </w:p>
    <w:p w:rsidR="0045693A" w:rsidRPr="002B4E11" w:rsidRDefault="0045693A" w:rsidP="0045693A">
      <w:pPr>
        <w:spacing w:after="121" w:line="240" w:lineRule="auto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t>Ведение диалога по поставленным вопросам с учетом условий речевой ситуации и соблюдением речевых, грамматических, орфоэпических норм русского языка. Изложение и аргументация своего мнения, умение обращаться с грамматическими структурами, использование необходимого словарного запаса, правильное употребление формулы речевого этикета.</w:t>
      </w:r>
    </w:p>
    <w:p w:rsidR="00AA4886" w:rsidRDefault="00AA4886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4886" w:rsidRPr="00C7164D" w:rsidRDefault="00AA4886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79D0" w:rsidRPr="00F079D0" w:rsidRDefault="0045693A" w:rsidP="00F079D0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="00F079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Тематическое планирование</w:t>
      </w:r>
    </w:p>
    <w:p w:rsidR="00F079D0" w:rsidRPr="004B5B70" w:rsidRDefault="00F079D0" w:rsidP="00F079D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8 </w:t>
      </w:r>
      <w:r w:rsidRPr="004B5B70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</w:t>
      </w:r>
    </w:p>
    <w:tbl>
      <w:tblPr>
        <w:tblpPr w:leftFromText="180" w:rightFromText="180" w:vertAnchor="text" w:tblpX="-110" w:tblpY="1"/>
        <w:tblOverlap w:val="never"/>
        <w:tblW w:w="94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7"/>
        <w:gridCol w:w="6510"/>
        <w:gridCol w:w="2259"/>
      </w:tblGrid>
      <w:tr w:rsidR="00F079D0" w:rsidRPr="004B5B70" w:rsidTr="00316388">
        <w:trPr>
          <w:trHeight w:val="694"/>
        </w:trPr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  <w:proofErr w:type="spellStart"/>
            <w:proofErr w:type="gramStart"/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Разделы, темы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F079D0" w:rsidRPr="004B5B70" w:rsidTr="00316388">
        <w:trPr>
          <w:trHeight w:val="557"/>
        </w:trPr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2B4E11" w:rsidRDefault="00F63CD4" w:rsidP="00316388">
            <w:pPr>
              <w:spacing w:after="121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 w:rsidR="00F079D0" w:rsidRPr="002B4E11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Чтение текста вслух</w:t>
            </w:r>
          </w:p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C14A0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079D0" w:rsidRPr="004B5B70" w:rsidTr="00316388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2B4E11" w:rsidRDefault="00F63CD4" w:rsidP="00316388">
            <w:pPr>
              <w:spacing w:after="121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 w:rsidR="00F079D0" w:rsidRPr="002B4E11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Пересказ текста с включением приведённого высказыв</w:t>
            </w:r>
            <w:r w:rsidR="00F079D0">
              <w:rPr>
                <w:rFonts w:ascii="Times New Roman" w:eastAsia="Times New Roman" w:hAnsi="Times New Roman"/>
                <w:b/>
                <w:bCs/>
                <w:color w:val="000000"/>
              </w:rPr>
              <w:t>ания Грамматика текста.</w:t>
            </w:r>
          </w:p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C14A07">
              <w:rPr>
                <w:rFonts w:ascii="Times New Roman" w:eastAsia="Times New Roman" w:hAnsi="Times New Roman" w:cs="Times New Roman"/>
                <w:sz w:val="24"/>
                <w:szCs w:val="24"/>
              </w:rPr>
              <w:t>8 +</w:t>
            </w:r>
            <w:r w:rsidR="003163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 (грамм.)</w:t>
            </w:r>
          </w:p>
        </w:tc>
      </w:tr>
      <w:tr w:rsidR="00F079D0" w:rsidRPr="004B5B70" w:rsidTr="00316388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3CD4" w:rsidRPr="002B4E11" w:rsidRDefault="00F63CD4" w:rsidP="00316388">
            <w:pPr>
              <w:spacing w:after="121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 w:rsidRPr="002B4E11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Монологическое высказывание.</w:t>
            </w:r>
          </w:p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63CD4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C14A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79D0" w:rsidRPr="004B5B70" w:rsidTr="00316388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63CD4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F079D0"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63CD4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E11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Диалог.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63CD4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3163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79D0" w:rsidRPr="004B5B70" w:rsidTr="00316388"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079D0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63CD4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ИТОГО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9D0" w:rsidRPr="004B5B70" w:rsidRDefault="00F63CD4" w:rsidP="003163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34</w:t>
            </w:r>
          </w:p>
        </w:tc>
      </w:tr>
    </w:tbl>
    <w:p w:rsidR="0045693A" w:rsidRDefault="0045693A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6F51" w:rsidRDefault="00E86F51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810" w:rsidRDefault="00FF4810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810" w:rsidRDefault="00FF4810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810" w:rsidRDefault="00FF4810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810" w:rsidRDefault="00FF4810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810" w:rsidRDefault="00FF4810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810" w:rsidRDefault="00FF4810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810" w:rsidRPr="00C7164D" w:rsidRDefault="00FF4810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164D" w:rsidRPr="00C7164D" w:rsidRDefault="00C7164D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Библиография</w:t>
      </w:r>
    </w:p>
    <w:p w:rsidR="00C7164D" w:rsidRPr="00C7164D" w:rsidRDefault="00C7164D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Министерства образования и науки РФ от 17.12.2010 г. № 1897 «Об утверждении Федерального государственного стандарта основного общего образования» (с изменениями). – [Электронный ресурс] – Режим доступа: https://минобрнауки</w:t>
      </w:r>
      <w:proofErr w:type="gram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ф/документы/8034</w:t>
      </w:r>
    </w:p>
    <w:p w:rsidR="00C7164D" w:rsidRPr="00C7164D" w:rsidRDefault="00C7164D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ФИПИ. Образцы контрольно-измерительных материалов для раздела «Говорение» в ГИА по русскому языку. – М., 2017. – [Электронный ресурс] – Режим доступа: http://www.fipi.ru/oge-i-gve-9/demoversii-specifikacii-kodifikatory</w:t>
      </w:r>
    </w:p>
    <w:p w:rsidR="00C7164D" w:rsidRPr="00C7164D" w:rsidRDefault="00C7164D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Иванова-Лукьянова Г. Н. Культура устной речи: интонация, </w:t>
      </w:r>
      <w:proofErr w:type="spell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паузирование</w:t>
      </w:r>
      <w:proofErr w:type="spellEnd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, логическое ударение, темп, ритм. – М.: Флинта, 2002. – 197с.</w:t>
      </w:r>
    </w:p>
    <w:p w:rsidR="00C7164D" w:rsidRPr="00C7164D" w:rsidRDefault="00C7164D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Нечаева О. А. Функционально-смысловые типы речи: описание, повествование, рассуждение. – Улан-Удэ, 1974. – 257с.</w:t>
      </w:r>
    </w:p>
    <w:p w:rsidR="00C7164D" w:rsidRPr="00C7164D" w:rsidRDefault="00C7164D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Соловьева Н. М. Выразительное чтение в 4-8 </w:t>
      </w:r>
      <w:proofErr w:type="spell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 Просвещение, 1983. – 111с.</w:t>
      </w:r>
    </w:p>
    <w:p w:rsidR="00C7164D" w:rsidRPr="00C7164D" w:rsidRDefault="00C7164D" w:rsidP="00C7164D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>Цейтлин</w:t>
      </w:r>
      <w:proofErr w:type="spellEnd"/>
      <w:r w:rsidRPr="00C7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 Н. Речевые ошибки и их предупреждение: Пособие для учителей. – М.: Просвещение, 1982. – 143с.</w:t>
      </w:r>
    </w:p>
    <w:p w:rsidR="00C7164D" w:rsidRPr="002B4E11" w:rsidRDefault="00C7164D" w:rsidP="00C7164D">
      <w:pPr>
        <w:spacing w:after="121" w:line="240" w:lineRule="auto"/>
        <w:jc w:val="center"/>
        <w:rPr>
          <w:rFonts w:ascii="Times New Roman" w:eastAsia="Times New Roman" w:hAnsi="Times New Roman"/>
          <w:color w:val="000000"/>
        </w:rPr>
      </w:pPr>
      <w:r w:rsidRPr="002B4E11">
        <w:rPr>
          <w:rFonts w:ascii="Times New Roman" w:eastAsia="Times New Roman" w:hAnsi="Times New Roman"/>
          <w:color w:val="000000"/>
        </w:rPr>
        <w:br/>
      </w:r>
    </w:p>
    <w:p w:rsidR="00C7164D" w:rsidRDefault="00C7164D" w:rsidP="00C7164D">
      <w:pPr>
        <w:spacing w:after="121" w:line="240" w:lineRule="auto"/>
        <w:rPr>
          <w:rFonts w:ascii="Times New Roman" w:eastAsia="Times New Roman" w:hAnsi="Times New Roman"/>
          <w:b/>
          <w:bCs/>
          <w:color w:val="000000"/>
        </w:rPr>
      </w:pPr>
    </w:p>
    <w:p w:rsidR="00C7164D" w:rsidRDefault="00C7164D" w:rsidP="00C7164D">
      <w:pPr>
        <w:spacing w:after="121" w:line="240" w:lineRule="auto"/>
        <w:rPr>
          <w:rFonts w:ascii="Times New Roman" w:eastAsia="Times New Roman" w:hAnsi="Times New Roman"/>
          <w:b/>
          <w:bCs/>
          <w:color w:val="000000"/>
        </w:rPr>
      </w:pPr>
    </w:p>
    <w:p w:rsidR="00C7164D" w:rsidRDefault="00C7164D" w:rsidP="00C7164D">
      <w:pPr>
        <w:spacing w:after="121" w:line="240" w:lineRule="auto"/>
        <w:rPr>
          <w:rFonts w:ascii="Times New Roman" w:eastAsia="Times New Roman" w:hAnsi="Times New Roman"/>
          <w:b/>
          <w:bCs/>
          <w:color w:val="000000"/>
        </w:rPr>
      </w:pPr>
    </w:p>
    <w:p w:rsidR="00C7164D" w:rsidRDefault="00C7164D" w:rsidP="00C7164D">
      <w:pPr>
        <w:spacing w:after="121" w:line="240" w:lineRule="auto"/>
        <w:rPr>
          <w:rFonts w:ascii="Times New Roman" w:eastAsia="Times New Roman" w:hAnsi="Times New Roman"/>
          <w:b/>
          <w:bCs/>
          <w:color w:val="000000"/>
        </w:rPr>
      </w:pPr>
    </w:p>
    <w:p w:rsidR="006E44FA" w:rsidRDefault="006E44FA"/>
    <w:sectPr w:rsidR="006E44FA" w:rsidSect="006E4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7164D"/>
    <w:rsid w:val="00020EA0"/>
    <w:rsid w:val="000B35D3"/>
    <w:rsid w:val="00316388"/>
    <w:rsid w:val="0045693A"/>
    <w:rsid w:val="004E30BD"/>
    <w:rsid w:val="00567416"/>
    <w:rsid w:val="006E44FA"/>
    <w:rsid w:val="008E3DA6"/>
    <w:rsid w:val="009677EC"/>
    <w:rsid w:val="009A6BA7"/>
    <w:rsid w:val="00AA4886"/>
    <w:rsid w:val="00B02A52"/>
    <w:rsid w:val="00C14A07"/>
    <w:rsid w:val="00C7164D"/>
    <w:rsid w:val="00D000F4"/>
    <w:rsid w:val="00DC43B2"/>
    <w:rsid w:val="00E02864"/>
    <w:rsid w:val="00E86F51"/>
    <w:rsid w:val="00F079D0"/>
    <w:rsid w:val="00F63CD4"/>
    <w:rsid w:val="00FA0FC8"/>
    <w:rsid w:val="00FF4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C325F-12DD-4F84-9332-AF59DCEE9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Администатор</cp:lastModifiedBy>
  <cp:revision>11</cp:revision>
  <dcterms:created xsi:type="dcterms:W3CDTF">2021-05-08T12:17:00Z</dcterms:created>
  <dcterms:modified xsi:type="dcterms:W3CDTF">2021-05-14T13:04:00Z</dcterms:modified>
</cp:coreProperties>
</file>